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/>
        <w:drawing>
          <wp:inline distB="0" distT="0" distL="0" distR="0">
            <wp:extent cx="1100492" cy="10345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492" cy="1034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Pinecrest Parent Council Agenda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September 9, 2019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Introduction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Tanya Merritt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Katie Van Dorn and Todd Swales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Lisa Parker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Secretary: Jasmine Bentley and Rachel Perez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Principal: Amy Webster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Representative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Old/New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Volunteer Coordinators: </w:t>
      </w:r>
      <w:r w:rsidDel="00000000" w:rsidR="00000000" w:rsidRPr="00000000">
        <w:rPr>
          <w:rFonts w:ascii="Helvetica Neue" w:cs="Helvetica Neue" w:eastAsia="Helvetica Neue" w:hAnsi="Helvetica Neue"/>
          <w:color w:val="1d2228"/>
          <w:highlight w:val="white"/>
          <w:rtl w:val="0"/>
        </w:rPr>
        <w:t xml:space="preserve">Karen McCloskey and Ellie Vlahos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Book Fair Coordinator: Christe Alwin and Lisa Parker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Confirm Meeting Coordinators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Teacher Grant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Funding: Movie Licensing, Teacher Reimbursement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 Routes to School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Events: Book Fair, Picture Day,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Crazy Fun Color Run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Spirit Wear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Discussion/Questions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77DB"/>
    <w:rPr>
      <w:rFonts w:ascii="Calibri" w:hAnsi="Calibri"/>
      <w:color w:val="000000" w:themeColor="text1"/>
      <w:spacing w:val="20"/>
      <w:kern w:val="3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832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5WxatP+8mY057HEl4tH9a2cdQ==">AMUW2mXq1zc85zg6e7akZ+ceDtiXVKVvpTcGDy1+LmwW+SowU9FkhmUd6eNzf51GCJLm3tIntM5ohaM5uuI/7vBMvTeuNLWTM04e33QJqfX9IJ5bJ5/VnBg=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2016-09-12T14:59:00Z</dcterms:created>
  <dc:creator>Recording Services</dc:creator>
</cp:coreProperties>
</file>